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2E9E26E" w14:textId="2590A397" w:rsidR="00F5335A" w:rsidRPr="00601858" w:rsidRDefault="00063882" w:rsidP="00B50DE8">
      <w:pPr>
        <w:pStyle w:val="Naslov1"/>
        <w:jc w:val="center"/>
        <w:rPr>
          <w:b/>
          <w:bCs/>
          <w:color w:val="auto"/>
        </w:rPr>
      </w:pPr>
      <w:r w:rsidRPr="00601858">
        <w:rPr>
          <w:b/>
          <w:bCs/>
          <w:noProof/>
          <w:color w:val="auto"/>
        </w:rPr>
        <w:drawing>
          <wp:anchor distT="0" distB="0" distL="114300" distR="114300" simplePos="0" relativeHeight="251660289" behindDoc="1" locked="0" layoutInCell="1" allowOverlap="1" wp14:anchorId="0323D591" wp14:editId="3859EA98">
            <wp:simplePos x="0" y="0"/>
            <wp:positionH relativeFrom="page">
              <wp:align>right</wp:align>
            </wp:positionH>
            <wp:positionV relativeFrom="paragraph">
              <wp:posOffset>704850</wp:posOffset>
            </wp:positionV>
            <wp:extent cx="1993900" cy="593090"/>
            <wp:effectExtent l="0" t="4445" r="1905" b="1905"/>
            <wp:wrapTight wrapText="bothSides">
              <wp:wrapPolygon edited="0">
                <wp:start x="21648" y="162"/>
                <wp:lineTo x="186" y="162"/>
                <wp:lineTo x="186" y="20976"/>
                <wp:lineTo x="21648" y="20976"/>
                <wp:lineTo x="21648" y="162"/>
              </wp:wrapPolygon>
            </wp:wrapTight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93900" cy="59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0DE8" w:rsidRPr="00601858">
        <w:rPr>
          <w:b/>
          <w:bCs/>
          <w:color w:val="auto"/>
        </w:rPr>
        <w:t>Navodila za prenos viškov na SunContract platformi</w:t>
      </w:r>
    </w:p>
    <w:p w14:paraId="42F61F97" w14:textId="2B7B24B4" w:rsidR="00DE6253" w:rsidRPr="00DE6253" w:rsidRDefault="00DE6253" w:rsidP="00DE6253"/>
    <w:p w14:paraId="082373B5" w14:textId="375B904F" w:rsidR="00DE6253" w:rsidRDefault="00DE6253" w:rsidP="00DE6253">
      <w:pPr>
        <w:jc w:val="both"/>
      </w:pPr>
      <w:r>
        <w:t>V navodilih najdete postopek kako izvesti prenose in potrditev prejema viškov na SunContract platformi.</w:t>
      </w:r>
    </w:p>
    <w:p w14:paraId="07E2E2F7" w14:textId="48ECDD02" w:rsidR="00DE6253" w:rsidRDefault="00DE6253" w:rsidP="00DE6253">
      <w:pPr>
        <w:jc w:val="both"/>
      </w:pPr>
      <w:r>
        <w:t xml:space="preserve">Za začetek se najprej prijavite v svoj uporabniški račun na </w:t>
      </w:r>
      <w:hyperlink r:id="rId9" w:history="1">
        <w:r w:rsidRPr="00DE6253">
          <w:rPr>
            <w:rStyle w:val="Hiperpovezava"/>
          </w:rPr>
          <w:t>SunContract platformi</w:t>
        </w:r>
      </w:hyperlink>
      <w:r>
        <w:t xml:space="preserve">. Vsem prenosom in potrditvam viškom je </w:t>
      </w:r>
      <w:r w:rsidR="00B92BEE">
        <w:t>skupno</w:t>
      </w:r>
      <w:r>
        <w:t xml:space="preserve"> to, da jih opravite na zavihku Elektrika &gt; </w:t>
      </w:r>
      <w:hyperlink r:id="rId10" w:history="1">
        <w:r w:rsidRPr="00DE6253">
          <w:rPr>
            <w:rStyle w:val="Hiperpovezava"/>
          </w:rPr>
          <w:t>Pogodbe</w:t>
        </w:r>
      </w:hyperlink>
      <w:r>
        <w:t>.</w:t>
      </w:r>
    </w:p>
    <w:p w14:paraId="75E923C4" w14:textId="6C32838B" w:rsidR="00941437" w:rsidRDefault="00724845" w:rsidP="00B92BEE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6E73E7CB" wp14:editId="7E5F563E">
                <wp:simplePos x="0" y="0"/>
                <wp:positionH relativeFrom="column">
                  <wp:posOffset>2947555</wp:posOffset>
                </wp:positionH>
                <wp:positionV relativeFrom="paragraph">
                  <wp:posOffset>680951</wp:posOffset>
                </wp:positionV>
                <wp:extent cx="550718" cy="180109"/>
                <wp:effectExtent l="0" t="0" r="20955" b="10795"/>
                <wp:wrapNone/>
                <wp:docPr id="14" name="Pravokotnik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0718" cy="180109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accent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rect w14:anchorId="4B6D5349" id="Pravokotnik 14" o:spid="_x0000_s1026" style="position:absolute;margin-left:232.1pt;margin-top:53.6pt;width:43.35pt;height:14.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0ijfgIAAGsFAAAOAAAAZHJzL2Uyb0RvYy54bWysVEtv2zAMvg/YfxB0X20HydoGdYqgRYcB&#10;RVu0HXpWZak2IIsapcTJfv0o+ZGgK3YYloMimeRH8uPj4nLXGrZV6BuwJS9Ocs6UlVA19q3kP55v&#10;vpxx5oOwlTBgVcn3yvPL1edPF51bqhnUYCqFjECsX3au5HUIbpllXtaqFf4EnLIk1ICtCPTEt6xC&#10;0RF6a7JZnn/NOsDKIUjlPX297oV8lfC1VjLca+1VYKbkFFtIJ6bzNZ7Z6kIs31C4upFDGOIfomhF&#10;Y8npBHUtgmAbbP6AahuJ4EGHEwltBlo3UqUcKJsif5fNUy2cSrkQOd5NNPn/Byvvtk/uAYmGzvml&#10;p2vMYqexjf8UH9slsvYTWWoXmKSPi0V+WlB1JYmKMwr+PJKZHYwd+vBNQcvipeRItUgUie2tD73q&#10;qBJ9WbhpjEn1MJZ1BHqeL/Jk4cE0VZRGvdQa6sog2woqqpBS2TAffB9pUiTGUkCHvNIt7I2KMMY+&#10;Ks2aijKZ9U5iy73HLXpRLSrVu1vk9BudjRYp7QQYkTUFOmEPAKPmcczFADPoR1OVOnYyHrL/m/Fk&#10;kTyDDZNx21jAjzIzYfLc648k9dREll6h2j8gQ+jnxTt501ARb4UPDwJpQGiUaOjDPR3aABULhhtn&#10;NeCvj75HfepbknLW0cCV3P/cCFScme+WOvq8mM/jhKbHfHE6owceS16PJXbTXgGVv6D14mS6Rv1g&#10;xqtGaF9oN6yjVxIJK8l3yWXA8XEV+kVA20Wq9Tqp0VQ6EW7tk5MRPLIam/R59yLQDZ0caATuYBxO&#10;sXzX0L1utLSw3gTQTer2A68D3zTRqXGG7RNXxvE7aR125Oo3AAAA//8DAFBLAwQUAAYACAAAACEA&#10;Apb/keIAAAALAQAADwAAAGRycy9kb3ducmV2LnhtbEyPzU7DMBCE70i8g7VIXBC1KU0oIU6F+Dkg&#10;cYCGC7dt7MZR43UUu23g6VlOcNvdGc1+U64m34uDHWMXSMPVTIGw1ATTUavho36+XIKICclgH8hq&#10;+LIRVtXpSYmFCUd6t4d1agWHUCxQg0tpKKSMjbMe4ywMlljbhtFj4nVspRnxyOG+l3OlcumxI/7g&#10;cLAPzja79d5r2Lnv14vPl+1SPtZYB/P0Zqa21fr8bLq/A5HslP7M8IvP6FAx0ybsyUTRa1jkizlb&#10;WVA3PLAjy9QtiA1frrMcZFXK/x2qHwAAAP//AwBQSwECLQAUAAYACAAAACEAtoM4kv4AAADhAQAA&#10;EwAAAAAAAAAAAAAAAAAAAAAAW0NvbnRlbnRfVHlwZXNdLnhtbFBLAQItABQABgAIAAAAIQA4/SH/&#10;1gAAAJQBAAALAAAAAAAAAAAAAAAAAC8BAABfcmVscy8ucmVsc1BLAQItABQABgAIAAAAIQBQW0ij&#10;fgIAAGsFAAAOAAAAAAAAAAAAAAAAAC4CAABkcnMvZTJvRG9jLnhtbFBLAQItABQABgAIAAAAIQAC&#10;lv+R4gAAAAsBAAAPAAAAAAAAAAAAAAAAANgEAABkcnMvZG93bnJldi54bWxQSwUGAAAAAAQABADz&#10;AAAA5wUAAAAA&#10;" filled="f" strokecolor="#ffc000 [3207]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32C441FD" wp14:editId="415E9482">
                <wp:simplePos x="0" y="0"/>
                <wp:positionH relativeFrom="column">
                  <wp:posOffset>2140527</wp:posOffset>
                </wp:positionH>
                <wp:positionV relativeFrom="paragraph">
                  <wp:posOffset>137160</wp:posOffset>
                </wp:positionV>
                <wp:extent cx="405246" cy="196850"/>
                <wp:effectExtent l="0" t="0" r="13970" b="12700"/>
                <wp:wrapNone/>
                <wp:docPr id="13" name="Pravokotnik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5246" cy="196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accent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arto="http://schemas.microsoft.com/office/word/2006/arto">
            <w:pict>
              <v:rect w14:anchorId="313BFA7B" id="Pravokotnik 13" o:spid="_x0000_s1026" style="position:absolute;margin-left:168.55pt;margin-top:10.8pt;width:31.9pt;height:15.5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GqXfQIAAGsFAAAOAAAAZHJzL2Uyb0RvYy54bWysVEtv2zAMvg/YfxB0X20HSdcGdYqgRYcB&#10;RVu0HXpWZak2IIsapcTJfv0o+ZGgK3YYloMimuRH8ePj4nLXGrZV6BuwJS9Ocs6UlVA19q3kP55v&#10;vpxx5oOwlTBgVcn3yvPL1edPF51bqhnUYCqFjECsX3au5HUIbpllXtaqFf4EnLKk1ICtCCTiW1ah&#10;6Ai9Ndksz0+zDrByCFJ5T1+veyVfJXytlQz3WnsVmCk5vS2kE9P5Gs9sdSGWbyhc3cjhGeIfXtGK&#10;xlLQCepaBME22PwB1TYSwYMOJxLaDLRupEo5UDZF/i6bp1o4lXIhcrybaPL/D1bebZ/cAxINnfNL&#10;T9eYxU5jG//pfWyXyNpPZKldYJI+zvPFbH7KmSRVcX56tkhkZgdnhz58U9CyeCk5Ui0SRWJ76wMF&#10;JNPRJMaycNMYk+phLOsiaE6YUeXBNFXUJiG2hroyyLaCiiqkVDbMYyEJ8MiSJGPp4yGvdAt7oyKM&#10;sY9Ks6aiTGZ9kI9wi15Vi0r14RY5/cZgo0cKnQAjsqaHTtgDwGh5/OZigBnso6tKHTs5D9n/zXny&#10;SJHBhsm5bSzgR5mZMEXu7UeSemoiS69Q7R+QIfTz4p28aaiIt8KHB4E0IDRKNPThng5tgIoFw42z&#10;GvDXR9+jPfUtaTnraOBK7n9uBCrOzHdLHX1ezOdxQpMwX3ydkYDHmtdjjd20V0DlL2i9OJmu0T6Y&#10;8aoR2hfaDesYlVTCSopdchlwFK5Cvwhou0i1Xiczmkonwq19cjKCR1Zjkz7vXgS6oZMDjcAdjMMp&#10;lu8aureNnhbWmwC6Sd1+4HXgmyY6Nc6wfeLKOJaT1WFHrn4DAAD//wMAUEsDBBQABgAIAAAAIQD5&#10;w6nz4QAAAAkBAAAPAAAAZHJzL2Rvd25yZXYueG1sTI/LTsMwEEX3SPyDNUhsELWTQlpCnArxWCCx&#10;gKYbdtN4akeN7Sh228DXY1awHN2je89Uq8n27Ehj6LyTkM0EMHKtV53TEjbNy/USWIjoFPbekYQv&#10;CrCqz88qLJU/uQ86rqNmqcSFEiWYGIeS89AashhmfiCXsp0fLcZ0jpqrEU+p3PY8F6LgFjuXFgwO&#10;9Gio3a8PVsLefL9dfb7ulvypwcar53c1aS3l5cX0cA8s0hT/YPjVT+pQJ6etPzgVWC9hPl9kCZWQ&#10;ZwWwBNwIcQdsK+E2L4DXFf//Qf0DAAD//wMAUEsBAi0AFAAGAAgAAAAhALaDOJL+AAAA4QEAABMA&#10;AAAAAAAAAAAAAAAAAAAAAFtDb250ZW50X1R5cGVzXS54bWxQSwECLQAUAAYACAAAACEAOP0h/9YA&#10;AACUAQAACwAAAAAAAAAAAAAAAAAvAQAAX3JlbHMvLnJlbHNQSwECLQAUAAYACAAAACEAEBhql30C&#10;AABrBQAADgAAAAAAAAAAAAAAAAAuAgAAZHJzL2Uyb0RvYy54bWxQSwECLQAUAAYACAAAACEA+cOp&#10;8+EAAAAJAQAADwAAAAAAAAAAAAAAAADXBAAAZHJzL2Rvd25yZXYueG1sUEsFBgAAAAAEAAQA8wAA&#10;AOUFAAAAAA==&#10;" filled="f" strokecolor="#ffc000 [3207]" strokeweight="1.5pt"/>
            </w:pict>
          </mc:Fallback>
        </mc:AlternateContent>
      </w:r>
      <w:r w:rsidR="00DE6253" w:rsidRPr="00DE6253">
        <w:rPr>
          <w:noProof/>
        </w:rPr>
        <w:drawing>
          <wp:inline distT="0" distB="0" distL="0" distR="0" wp14:anchorId="312F372E" wp14:editId="794FCF72">
            <wp:extent cx="5181600" cy="1096483"/>
            <wp:effectExtent l="0" t="0" r="0" b="8890"/>
            <wp:docPr id="6" name="Slika 6" descr="Slika, ki vsebuje besede besedilo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lika 6" descr="Slika, ki vsebuje besede besedilo&#10;&#10;Opis je samodejno ustvarjen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90389" cy="1098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C16B0" w14:textId="67C10BC1" w:rsidR="00B92BEE" w:rsidRDefault="00B92BEE" w:rsidP="00DE6253">
      <w:pPr>
        <w:jc w:val="both"/>
      </w:pPr>
    </w:p>
    <w:p w14:paraId="2213AE2E" w14:textId="61A1F504" w:rsidR="00B50DE8" w:rsidRPr="00601858" w:rsidRDefault="00EB5BEF" w:rsidP="00DE6253">
      <w:pPr>
        <w:pStyle w:val="Naslov2"/>
        <w:numPr>
          <w:ilvl w:val="0"/>
          <w:numId w:val="3"/>
        </w:numPr>
        <w:rPr>
          <w:b/>
          <w:bCs/>
          <w:color w:val="auto"/>
        </w:rPr>
      </w:pPr>
      <w:bookmarkStart w:id="0" w:name="_Prenos_viškov_drugi"/>
      <w:bookmarkEnd w:id="0"/>
      <w:r w:rsidRPr="00601858">
        <w:rPr>
          <w:b/>
          <w:bCs/>
          <w:noProof/>
          <w:color w:val="auto"/>
        </w:rPr>
        <w:drawing>
          <wp:anchor distT="0" distB="0" distL="114300" distR="114300" simplePos="0" relativeHeight="251662337" behindDoc="1" locked="0" layoutInCell="1" allowOverlap="1" wp14:anchorId="6820A151" wp14:editId="4E0E49C7">
            <wp:simplePos x="0" y="0"/>
            <wp:positionH relativeFrom="page">
              <wp:align>left</wp:align>
            </wp:positionH>
            <wp:positionV relativeFrom="paragraph">
              <wp:posOffset>343535</wp:posOffset>
            </wp:positionV>
            <wp:extent cx="2969895" cy="883285"/>
            <wp:effectExtent l="0" t="4445" r="0" b="0"/>
            <wp:wrapTight wrapText="bothSides">
              <wp:wrapPolygon edited="0">
                <wp:start x="-32" y="21491"/>
                <wp:lineTo x="21443" y="21491"/>
                <wp:lineTo x="21443" y="528"/>
                <wp:lineTo x="-32" y="528"/>
                <wp:lineTo x="-32" y="21491"/>
              </wp:wrapPolygon>
            </wp:wrapTight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69895" cy="883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0DE8" w:rsidRPr="00601858">
        <w:rPr>
          <w:b/>
          <w:bCs/>
          <w:color w:val="auto"/>
        </w:rPr>
        <w:t xml:space="preserve">Prenos viškov </w:t>
      </w:r>
      <w:r w:rsidR="00B92BEE" w:rsidRPr="00601858">
        <w:rPr>
          <w:b/>
          <w:bCs/>
          <w:color w:val="auto"/>
        </w:rPr>
        <w:t xml:space="preserve">v kWh </w:t>
      </w:r>
      <w:r w:rsidR="00B50DE8" w:rsidRPr="00601858">
        <w:rPr>
          <w:b/>
          <w:bCs/>
          <w:color w:val="auto"/>
        </w:rPr>
        <w:t>drugi osebi</w:t>
      </w:r>
    </w:p>
    <w:p w14:paraId="24979968" w14:textId="49DB1C1F" w:rsidR="00941437" w:rsidRDefault="00941437" w:rsidP="00B50DE8">
      <w:pPr>
        <w:jc w:val="center"/>
      </w:pPr>
      <w:r>
        <w:rPr>
          <w:noProof/>
        </w:rPr>
        <w:drawing>
          <wp:inline distT="0" distB="0" distL="0" distR="0" wp14:anchorId="6CED0928" wp14:editId="227E7CD3">
            <wp:extent cx="4680000" cy="3036348"/>
            <wp:effectExtent l="0" t="0" r="6350" b="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3036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57736F" w14:textId="0C3EFF75" w:rsidR="00B92BEE" w:rsidRDefault="00EB5BEF" w:rsidP="00B92BEE">
      <w:pPr>
        <w:jc w:val="both"/>
      </w:pPr>
      <w:r w:rsidRPr="00601858">
        <w:rPr>
          <w:b/>
          <w:bCs/>
          <w:noProof/>
        </w:rPr>
        <w:drawing>
          <wp:anchor distT="0" distB="0" distL="114300" distR="114300" simplePos="0" relativeHeight="251664385" behindDoc="1" locked="0" layoutInCell="1" allowOverlap="1" wp14:anchorId="5099913E" wp14:editId="52EB31E1">
            <wp:simplePos x="0" y="0"/>
            <wp:positionH relativeFrom="page">
              <wp:posOffset>5807710</wp:posOffset>
            </wp:positionH>
            <wp:positionV relativeFrom="paragraph">
              <wp:posOffset>869950</wp:posOffset>
            </wp:positionV>
            <wp:extent cx="2690495" cy="800100"/>
            <wp:effectExtent l="0" t="7302" r="7302" b="7303"/>
            <wp:wrapTight wrapText="bothSides">
              <wp:wrapPolygon edited="0">
                <wp:start x="21659" y="197"/>
                <wp:lineTo x="94" y="197"/>
                <wp:lineTo x="94" y="21283"/>
                <wp:lineTo x="21659" y="21283"/>
                <wp:lineTo x="21659" y="197"/>
              </wp:wrapPolygon>
            </wp:wrapTight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690495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92BEE">
        <w:t xml:space="preserve">Po opravljenem prenosu viškov drugi osebi na SunContract platformi, jih mora </w:t>
      </w:r>
      <w:r w:rsidR="00B92BEE" w:rsidRPr="00B92BEE">
        <w:rPr>
          <w:b/>
          <w:bCs/>
        </w:rPr>
        <w:t>prejemnik potrditi</w:t>
      </w:r>
      <w:r w:rsidR="00B92BEE">
        <w:t xml:space="preserve">, predno jih dokončno prejme v uporabo. Postopek potrditve najdete </w:t>
      </w:r>
      <w:hyperlink w:anchor="_Potrditev_prenosa_viškov" w:history="1">
        <w:r w:rsidR="00B92BEE" w:rsidRPr="00B92BEE">
          <w:rPr>
            <w:rStyle w:val="Hiperpovezava"/>
          </w:rPr>
          <w:t>tukaj</w:t>
        </w:r>
      </w:hyperlink>
      <w:r w:rsidR="00B92BEE">
        <w:t>.</w:t>
      </w:r>
    </w:p>
    <w:p w14:paraId="2F1BB931" w14:textId="5977B606" w:rsidR="00B50DE8" w:rsidRPr="008758B9" w:rsidRDefault="00B50DE8" w:rsidP="00DE6253">
      <w:pPr>
        <w:pStyle w:val="Naslov2"/>
        <w:numPr>
          <w:ilvl w:val="0"/>
          <w:numId w:val="3"/>
        </w:numPr>
        <w:rPr>
          <w:b/>
          <w:bCs/>
          <w:color w:val="auto"/>
        </w:rPr>
      </w:pPr>
      <w:bookmarkStart w:id="1" w:name="_Prenos_viškov_po"/>
      <w:bookmarkEnd w:id="1"/>
      <w:r w:rsidRPr="008758B9">
        <w:rPr>
          <w:b/>
          <w:bCs/>
          <w:color w:val="auto"/>
        </w:rPr>
        <w:lastRenderedPageBreak/>
        <w:t>Prenos viškov po deležih (%)</w:t>
      </w:r>
      <w:r w:rsidR="00B92BEE" w:rsidRPr="008758B9">
        <w:rPr>
          <w:b/>
          <w:bCs/>
          <w:color w:val="auto"/>
        </w:rPr>
        <w:t xml:space="preserve"> drugim osebam</w:t>
      </w:r>
    </w:p>
    <w:p w14:paraId="0EA790F8" w14:textId="620F4AA7" w:rsidR="00B50DE8" w:rsidRDefault="00EB5BEF" w:rsidP="00B50DE8">
      <w:pPr>
        <w:jc w:val="center"/>
        <w:rPr>
          <w:noProof/>
        </w:rPr>
      </w:pPr>
      <w:r w:rsidRPr="00601858">
        <w:rPr>
          <w:b/>
          <w:bCs/>
          <w:noProof/>
        </w:rPr>
        <w:drawing>
          <wp:anchor distT="0" distB="0" distL="114300" distR="114300" simplePos="0" relativeHeight="251666433" behindDoc="1" locked="0" layoutInCell="1" allowOverlap="1" wp14:anchorId="518812FF" wp14:editId="6D71EEA6">
            <wp:simplePos x="0" y="0"/>
            <wp:positionH relativeFrom="page">
              <wp:align>left</wp:align>
            </wp:positionH>
            <wp:positionV relativeFrom="paragraph">
              <wp:posOffset>814070</wp:posOffset>
            </wp:positionV>
            <wp:extent cx="2553335" cy="759460"/>
            <wp:effectExtent l="1588" t="0" r="952" b="953"/>
            <wp:wrapTight wrapText="bothSides">
              <wp:wrapPolygon edited="0">
                <wp:start x="13" y="21645"/>
                <wp:lineTo x="21447" y="21645"/>
                <wp:lineTo x="21447" y="515"/>
                <wp:lineTo x="13" y="515"/>
                <wp:lineTo x="13" y="21645"/>
              </wp:wrapPolygon>
            </wp:wrapTight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53335" cy="75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92BEE">
        <w:rPr>
          <w:noProof/>
        </w:rPr>
        <w:drawing>
          <wp:inline distT="0" distB="0" distL="0" distR="0" wp14:anchorId="4E8DE9FF" wp14:editId="13AB42BE">
            <wp:extent cx="4680000" cy="2983370"/>
            <wp:effectExtent l="0" t="0" r="6350" b="7620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298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E0C3B" w14:textId="13CE886C" w:rsidR="00B92BEE" w:rsidRDefault="00B92BEE" w:rsidP="00B92BEE">
      <w:pPr>
        <w:jc w:val="both"/>
        <w:rPr>
          <w:noProof/>
        </w:rPr>
      </w:pPr>
      <w:r>
        <w:rPr>
          <w:noProof/>
        </w:rPr>
        <w:t xml:space="preserve">Po opravljenem prenosu viškov po deležih (%) morajo </w:t>
      </w:r>
      <w:r w:rsidRPr="00B92BEE">
        <w:rPr>
          <w:b/>
          <w:bCs/>
          <w:noProof/>
        </w:rPr>
        <w:t>vsi prejemniki prenos potrditi</w:t>
      </w:r>
      <w:r>
        <w:rPr>
          <w:noProof/>
        </w:rPr>
        <w:t xml:space="preserve">, </w:t>
      </w:r>
      <w:r>
        <w:t>predno jih dokončno prejmejo v uporabo</w:t>
      </w:r>
      <w:r>
        <w:rPr>
          <w:noProof/>
        </w:rPr>
        <w:t xml:space="preserve">. </w:t>
      </w:r>
      <w:r>
        <w:t xml:space="preserve">Postopek potrditve najdete </w:t>
      </w:r>
      <w:hyperlink w:anchor="_Potrditev_prenosa_viškov" w:history="1">
        <w:r w:rsidRPr="00B92BEE">
          <w:rPr>
            <w:rStyle w:val="Hiperpovezava"/>
          </w:rPr>
          <w:t>tukaj</w:t>
        </w:r>
      </w:hyperlink>
      <w:r>
        <w:t xml:space="preserve">. </w:t>
      </w:r>
      <w:r>
        <w:rPr>
          <w:noProof/>
        </w:rPr>
        <w:t>S tem ko prenos potrdijo vsi prejemniki, je pravilo avtomatsko aktivno tudi za vse prihodnje prenose, vse dokler ga ne prekličete.</w:t>
      </w:r>
    </w:p>
    <w:p w14:paraId="4EC36611" w14:textId="77777777" w:rsidR="00B92BEE" w:rsidRPr="007D044B" w:rsidRDefault="00B92BEE" w:rsidP="00B92BEE">
      <w:pPr>
        <w:jc w:val="both"/>
      </w:pPr>
    </w:p>
    <w:p w14:paraId="29939DD5" w14:textId="4FCD4986" w:rsidR="00B50DE8" w:rsidRDefault="00EB5BEF" w:rsidP="00B92BEE">
      <w:pPr>
        <w:jc w:val="both"/>
        <w:rPr>
          <w:b/>
          <w:bCs/>
          <w:color w:val="4472C4" w:themeColor="accent1"/>
        </w:rPr>
      </w:pPr>
      <w:r w:rsidRPr="00601858">
        <w:rPr>
          <w:b/>
          <w:bCs/>
          <w:noProof/>
        </w:rPr>
        <w:drawing>
          <wp:anchor distT="0" distB="0" distL="114300" distR="114300" simplePos="0" relativeHeight="251668481" behindDoc="1" locked="0" layoutInCell="1" allowOverlap="1" wp14:anchorId="4A9F19FD" wp14:editId="4E8D1EB1">
            <wp:simplePos x="0" y="0"/>
            <wp:positionH relativeFrom="page">
              <wp:posOffset>5942330</wp:posOffset>
            </wp:positionH>
            <wp:positionV relativeFrom="paragraph">
              <wp:posOffset>267335</wp:posOffset>
            </wp:positionV>
            <wp:extent cx="2470785" cy="734695"/>
            <wp:effectExtent l="0" t="8255" r="0" b="0"/>
            <wp:wrapTight wrapText="bothSides">
              <wp:wrapPolygon edited="0">
                <wp:start x="21672" y="243"/>
                <wp:lineTo x="189" y="243"/>
                <wp:lineTo x="189" y="20965"/>
                <wp:lineTo x="21672" y="20965"/>
                <wp:lineTo x="21672" y="243"/>
              </wp:wrapPolygon>
            </wp:wrapTight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70785" cy="734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6253" w:rsidRPr="00B92BEE">
        <w:rPr>
          <w:color w:val="4472C4" w:themeColor="accent1"/>
        </w:rPr>
        <w:t>Pri izbranem prenosu viškov po deležih (%) imate ob aktivnem pravilu ob vsakem prihodnjem ustvarjanju viškov ob letnem obračunu samooskrb</w:t>
      </w:r>
      <w:r w:rsidR="00521CBF">
        <w:rPr>
          <w:color w:val="4472C4" w:themeColor="accent1"/>
        </w:rPr>
        <w:t>e</w:t>
      </w:r>
      <w:r w:rsidR="00DE6253" w:rsidRPr="00DE6253">
        <w:rPr>
          <w:b/>
          <w:bCs/>
          <w:color w:val="4472C4" w:themeColor="accent1"/>
        </w:rPr>
        <w:t xml:space="preserve"> </w:t>
      </w:r>
      <w:r w:rsidR="00DE6253" w:rsidRPr="00B92BEE">
        <w:rPr>
          <w:b/>
          <w:bCs/>
          <w:color w:val="4472C4" w:themeColor="accent1"/>
        </w:rPr>
        <w:t>viške avtomatsko prenesene</w:t>
      </w:r>
      <w:r w:rsidR="00B92BEE">
        <w:rPr>
          <w:b/>
          <w:bCs/>
          <w:color w:val="4472C4" w:themeColor="accent1"/>
        </w:rPr>
        <w:t xml:space="preserve"> po ključu vašega aktivnega pravila</w:t>
      </w:r>
      <w:r w:rsidR="00DE6253" w:rsidRPr="00DE6253">
        <w:rPr>
          <w:b/>
          <w:bCs/>
          <w:color w:val="4472C4" w:themeColor="accent1"/>
        </w:rPr>
        <w:t>. Z aktivnim pravilom vam ni potrebno skrbeti za prenose viškov v prihodnjih letih</w:t>
      </w:r>
      <w:r w:rsidR="00B92BEE">
        <w:rPr>
          <w:b/>
          <w:bCs/>
          <w:color w:val="4472C4" w:themeColor="accent1"/>
        </w:rPr>
        <w:t>, saj so preneseni avtomatsko</w:t>
      </w:r>
      <w:r w:rsidR="00DE6253" w:rsidRPr="00DE6253">
        <w:rPr>
          <w:b/>
          <w:bCs/>
          <w:color w:val="4472C4" w:themeColor="accent1"/>
        </w:rPr>
        <w:t>.</w:t>
      </w:r>
    </w:p>
    <w:p w14:paraId="6F66711C" w14:textId="1E013880" w:rsidR="00941437" w:rsidRPr="00DE6253" w:rsidRDefault="00941437" w:rsidP="00DE6253">
      <w:pPr>
        <w:rPr>
          <w:b/>
          <w:bCs/>
          <w:color w:val="4472C4" w:themeColor="accent1"/>
        </w:rPr>
      </w:pPr>
    </w:p>
    <w:p w14:paraId="0CB3B201" w14:textId="5027E0EB" w:rsidR="00B50DE8" w:rsidRPr="00522769" w:rsidRDefault="00B50DE8" w:rsidP="00DE6253">
      <w:pPr>
        <w:pStyle w:val="Naslov2"/>
        <w:numPr>
          <w:ilvl w:val="0"/>
          <w:numId w:val="3"/>
        </w:numPr>
        <w:rPr>
          <w:b/>
          <w:bCs/>
          <w:color w:val="auto"/>
        </w:rPr>
      </w:pPr>
      <w:bookmarkStart w:id="2" w:name="_Potrditev_prenosa_viškov"/>
      <w:bookmarkEnd w:id="2"/>
      <w:r w:rsidRPr="00522769">
        <w:rPr>
          <w:b/>
          <w:bCs/>
          <w:color w:val="auto"/>
        </w:rPr>
        <w:t>Potrditev prenosa viškov</w:t>
      </w:r>
    </w:p>
    <w:p w14:paraId="3D2D44C3" w14:textId="67DAE0B3" w:rsidR="00B50DE8" w:rsidRDefault="00EB5BEF" w:rsidP="00B92BEE">
      <w:pPr>
        <w:jc w:val="center"/>
      </w:pPr>
      <w:r w:rsidRPr="00601858">
        <w:rPr>
          <w:b/>
          <w:bCs/>
          <w:noProof/>
        </w:rPr>
        <w:drawing>
          <wp:anchor distT="0" distB="0" distL="114300" distR="114300" simplePos="0" relativeHeight="251670529" behindDoc="1" locked="0" layoutInCell="1" allowOverlap="1" wp14:anchorId="0F1A8832" wp14:editId="45FACE9A">
            <wp:simplePos x="0" y="0"/>
            <wp:positionH relativeFrom="page">
              <wp:align>left</wp:align>
            </wp:positionH>
            <wp:positionV relativeFrom="paragraph">
              <wp:posOffset>2241550</wp:posOffset>
            </wp:positionV>
            <wp:extent cx="1993900" cy="593090"/>
            <wp:effectExtent l="0" t="4445" r="1905" b="1905"/>
            <wp:wrapTight wrapText="bothSides">
              <wp:wrapPolygon edited="0">
                <wp:start x="-48" y="21438"/>
                <wp:lineTo x="21414" y="21438"/>
                <wp:lineTo x="21414" y="624"/>
                <wp:lineTo x="-48" y="624"/>
                <wp:lineTo x="-48" y="21438"/>
              </wp:wrapPolygon>
            </wp:wrapTight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93900" cy="59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92BEE">
        <w:rPr>
          <w:noProof/>
        </w:rPr>
        <w:drawing>
          <wp:inline distT="0" distB="0" distL="0" distR="0" wp14:anchorId="39485CCD" wp14:editId="4A884F48">
            <wp:extent cx="4680000" cy="3061197"/>
            <wp:effectExtent l="0" t="0" r="6350" b="635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3061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20895C" w14:textId="0E4D682B" w:rsidR="00B50DE8" w:rsidRPr="00522769" w:rsidRDefault="00B50DE8" w:rsidP="00DE6253">
      <w:pPr>
        <w:pStyle w:val="Naslov2"/>
        <w:numPr>
          <w:ilvl w:val="0"/>
          <w:numId w:val="3"/>
        </w:numPr>
        <w:rPr>
          <w:b/>
          <w:bCs/>
          <w:color w:val="auto"/>
        </w:rPr>
      </w:pPr>
      <w:bookmarkStart w:id="3" w:name="_Prenos_in_potrditev"/>
      <w:bookmarkEnd w:id="3"/>
      <w:r w:rsidRPr="00522769">
        <w:rPr>
          <w:b/>
          <w:bCs/>
          <w:color w:val="auto"/>
        </w:rPr>
        <w:lastRenderedPageBreak/>
        <w:t xml:space="preserve">Prenos in potrditev viškov </w:t>
      </w:r>
      <w:r w:rsidR="00B92BEE" w:rsidRPr="00522769">
        <w:rPr>
          <w:b/>
          <w:bCs/>
          <w:color w:val="auto"/>
        </w:rPr>
        <w:t xml:space="preserve">v kWh </w:t>
      </w:r>
      <w:r w:rsidRPr="00522769">
        <w:rPr>
          <w:b/>
          <w:bCs/>
          <w:color w:val="auto"/>
        </w:rPr>
        <w:t>samemu sebi</w:t>
      </w:r>
    </w:p>
    <w:p w14:paraId="2586B18F" w14:textId="301D5590" w:rsidR="00DE6253" w:rsidRDefault="00DE6253" w:rsidP="00B50DE8">
      <w:pPr>
        <w:jc w:val="center"/>
      </w:pPr>
    </w:p>
    <w:p w14:paraId="216F4259" w14:textId="531369A7" w:rsidR="00B92BEE" w:rsidRDefault="00EB5BEF" w:rsidP="00B92BEE">
      <w:pPr>
        <w:jc w:val="center"/>
      </w:pPr>
      <w:r w:rsidRPr="00601858">
        <w:rPr>
          <w:b/>
          <w:bCs/>
          <w:noProof/>
        </w:rPr>
        <w:drawing>
          <wp:anchor distT="0" distB="0" distL="114300" distR="114300" simplePos="0" relativeHeight="251672577" behindDoc="1" locked="0" layoutInCell="1" allowOverlap="1" wp14:anchorId="6C67B00B" wp14:editId="408D6FB4">
            <wp:simplePos x="0" y="0"/>
            <wp:positionH relativeFrom="page">
              <wp:align>left</wp:align>
            </wp:positionH>
            <wp:positionV relativeFrom="paragraph">
              <wp:posOffset>210185</wp:posOffset>
            </wp:positionV>
            <wp:extent cx="1993900" cy="593090"/>
            <wp:effectExtent l="0" t="4445" r="1905" b="1905"/>
            <wp:wrapTight wrapText="bothSides">
              <wp:wrapPolygon edited="0">
                <wp:start x="-48" y="21438"/>
                <wp:lineTo x="21414" y="21438"/>
                <wp:lineTo x="21414" y="624"/>
                <wp:lineTo x="-48" y="624"/>
                <wp:lineTo x="-48" y="21438"/>
              </wp:wrapPolygon>
            </wp:wrapTight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93900" cy="59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6253">
        <w:rPr>
          <w:noProof/>
        </w:rPr>
        <w:drawing>
          <wp:inline distT="0" distB="0" distL="0" distR="0" wp14:anchorId="7764D34C" wp14:editId="720B0A22">
            <wp:extent cx="4680000" cy="2960710"/>
            <wp:effectExtent l="0" t="0" r="6350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2960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A3548A" w14:textId="3503E282" w:rsidR="00B92BEE" w:rsidRPr="00522769" w:rsidRDefault="00B92BEE" w:rsidP="00B92BEE">
      <w:pPr>
        <w:jc w:val="center"/>
        <w:rPr>
          <w:b/>
          <w:bCs/>
        </w:rPr>
      </w:pPr>
    </w:p>
    <w:p w14:paraId="13678C79" w14:textId="4B23C86C" w:rsidR="00B92BEE" w:rsidRPr="00522769" w:rsidRDefault="00B92BEE" w:rsidP="00B92BEE">
      <w:pPr>
        <w:pStyle w:val="Naslov2"/>
        <w:numPr>
          <w:ilvl w:val="0"/>
          <w:numId w:val="3"/>
        </w:numPr>
        <w:rPr>
          <w:b/>
          <w:bCs/>
          <w:color w:val="auto"/>
        </w:rPr>
      </w:pPr>
      <w:bookmarkStart w:id="4" w:name="_Prenos_in_potrditev_1"/>
      <w:bookmarkEnd w:id="4"/>
      <w:r w:rsidRPr="00522769">
        <w:rPr>
          <w:b/>
          <w:bCs/>
          <w:color w:val="auto"/>
        </w:rPr>
        <w:t>Prenos in potrditev viškov v deležu (%) samemu sebi</w:t>
      </w:r>
    </w:p>
    <w:p w14:paraId="45757372" w14:textId="2AC90E93" w:rsidR="00B92BEE" w:rsidRDefault="00EB5BEF" w:rsidP="00B92BEE">
      <w:pPr>
        <w:pStyle w:val="Odstavekseznama"/>
        <w:jc w:val="center"/>
      </w:pPr>
      <w:r w:rsidRPr="00601858">
        <w:rPr>
          <w:b/>
          <w:bCs/>
          <w:noProof/>
        </w:rPr>
        <w:drawing>
          <wp:anchor distT="0" distB="0" distL="114300" distR="114300" simplePos="0" relativeHeight="251674625" behindDoc="1" locked="0" layoutInCell="1" allowOverlap="1" wp14:anchorId="2A70CF27" wp14:editId="7F58FB5D">
            <wp:simplePos x="0" y="0"/>
            <wp:positionH relativeFrom="page">
              <wp:align>right</wp:align>
            </wp:positionH>
            <wp:positionV relativeFrom="paragraph">
              <wp:posOffset>2063115</wp:posOffset>
            </wp:positionV>
            <wp:extent cx="3035935" cy="902970"/>
            <wp:effectExtent l="0" t="317" r="0" b="0"/>
            <wp:wrapTight wrapText="bothSides">
              <wp:wrapPolygon edited="0">
                <wp:start x="21602" y="8"/>
                <wp:lineTo x="187" y="8"/>
                <wp:lineTo x="187" y="20970"/>
                <wp:lineTo x="21602" y="20970"/>
                <wp:lineTo x="21602" y="8"/>
              </wp:wrapPolygon>
            </wp:wrapTight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035935" cy="90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92BEE">
        <w:rPr>
          <w:noProof/>
        </w:rPr>
        <w:drawing>
          <wp:inline distT="0" distB="0" distL="0" distR="0" wp14:anchorId="0394F5CA" wp14:editId="04A5E7E1">
            <wp:extent cx="4680000" cy="3074982"/>
            <wp:effectExtent l="0" t="0" r="6350" b="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3074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DAB74D" w14:textId="77777777" w:rsidR="00B92BEE" w:rsidRPr="00521CBF" w:rsidRDefault="00B92BEE" w:rsidP="00521CBF">
      <w:pPr>
        <w:jc w:val="both"/>
        <w:rPr>
          <w:i/>
          <w:iCs/>
        </w:rPr>
      </w:pPr>
      <w:r w:rsidRPr="00521CBF">
        <w:rPr>
          <w:i/>
          <w:iCs/>
        </w:rPr>
        <w:t>V videu je prikazan prenos 100% deleža viškov samemu sebi. Zaključi se tudi s potrditvijo prejema viškov po opravljenem prenosu. Na tak način ostane pravilo aktivno za vse naslednje prenose.</w:t>
      </w:r>
    </w:p>
    <w:p w14:paraId="72B6EB79" w14:textId="77777777" w:rsidR="00B92BEE" w:rsidRPr="00B92BEE" w:rsidRDefault="00B92BEE" w:rsidP="00B92BEE">
      <w:pPr>
        <w:pStyle w:val="Odstavekseznama"/>
        <w:jc w:val="both"/>
        <w:rPr>
          <w:i/>
          <w:iCs/>
        </w:rPr>
      </w:pPr>
    </w:p>
    <w:p w14:paraId="6E746D60" w14:textId="5E15771F" w:rsidR="00B92BEE" w:rsidRPr="00521CBF" w:rsidRDefault="00B92BEE" w:rsidP="00521CBF">
      <w:pPr>
        <w:jc w:val="both"/>
        <w:rPr>
          <w:b/>
          <w:bCs/>
          <w:color w:val="4472C4" w:themeColor="accent1"/>
        </w:rPr>
      </w:pPr>
      <w:r w:rsidRPr="00521CBF">
        <w:rPr>
          <w:color w:val="4472C4" w:themeColor="accent1"/>
        </w:rPr>
        <w:t xml:space="preserve">Pri izbranem prenosu viškov po deležih (%) imate ob aktivnem pravilu ob vsakem prihodnjem ustvarjanju viškov ob letnem obračunu </w:t>
      </w:r>
      <w:r w:rsidR="00521CBF">
        <w:rPr>
          <w:color w:val="4472C4" w:themeColor="accent1"/>
        </w:rPr>
        <w:t>samooskrbe</w:t>
      </w:r>
      <w:r w:rsidRPr="00521CBF">
        <w:rPr>
          <w:b/>
          <w:bCs/>
          <w:color w:val="4472C4" w:themeColor="accent1"/>
        </w:rPr>
        <w:t xml:space="preserve"> viške avtomatsko prenesene</w:t>
      </w:r>
      <w:r w:rsidR="00521CBF">
        <w:rPr>
          <w:b/>
          <w:bCs/>
          <w:color w:val="4472C4" w:themeColor="accent1"/>
        </w:rPr>
        <w:t xml:space="preserve"> po ključu vašega aktivnega pravila</w:t>
      </w:r>
      <w:r w:rsidRPr="00521CBF">
        <w:rPr>
          <w:b/>
          <w:bCs/>
          <w:color w:val="4472C4" w:themeColor="accent1"/>
        </w:rPr>
        <w:t>. Z aktivnim pravilom vam ni potrebno skrbeti za prenose viškov v prihodnjih letih</w:t>
      </w:r>
      <w:r w:rsidR="00521CBF">
        <w:rPr>
          <w:b/>
          <w:bCs/>
          <w:color w:val="4472C4" w:themeColor="accent1"/>
        </w:rPr>
        <w:t>, saj so preneseni avtomatsko</w:t>
      </w:r>
      <w:r w:rsidR="00521CBF" w:rsidRPr="00DE6253">
        <w:rPr>
          <w:b/>
          <w:bCs/>
          <w:color w:val="4472C4" w:themeColor="accent1"/>
        </w:rPr>
        <w:t>.</w:t>
      </w:r>
    </w:p>
    <w:p w14:paraId="3F8276E2" w14:textId="70D6572F" w:rsidR="00DE6253" w:rsidRPr="00522769" w:rsidRDefault="00EB5BEF" w:rsidP="00B92BEE">
      <w:pPr>
        <w:pStyle w:val="Naslov2"/>
        <w:numPr>
          <w:ilvl w:val="0"/>
          <w:numId w:val="3"/>
        </w:numPr>
        <w:rPr>
          <w:b/>
          <w:bCs/>
          <w:color w:val="auto"/>
        </w:rPr>
      </w:pPr>
      <w:bookmarkStart w:id="5" w:name="_Pomoč_&amp;_Podpora"/>
      <w:bookmarkEnd w:id="5"/>
      <w:r w:rsidRPr="00601858">
        <w:rPr>
          <w:b/>
          <w:bCs/>
          <w:noProof/>
          <w:color w:val="auto"/>
        </w:rPr>
        <w:lastRenderedPageBreak/>
        <w:drawing>
          <wp:anchor distT="0" distB="0" distL="114300" distR="114300" simplePos="0" relativeHeight="251678721" behindDoc="1" locked="0" layoutInCell="1" allowOverlap="1" wp14:anchorId="4D7A9ADF" wp14:editId="69DB99D6">
            <wp:simplePos x="0" y="0"/>
            <wp:positionH relativeFrom="page">
              <wp:align>left</wp:align>
            </wp:positionH>
            <wp:positionV relativeFrom="paragraph">
              <wp:posOffset>770255</wp:posOffset>
            </wp:positionV>
            <wp:extent cx="2192020" cy="651510"/>
            <wp:effectExtent l="8255" t="0" r="6985" b="6985"/>
            <wp:wrapTight wrapText="bothSides">
              <wp:wrapPolygon edited="0">
                <wp:start x="81" y="21874"/>
                <wp:lineTo x="21481" y="21874"/>
                <wp:lineTo x="21481" y="400"/>
                <wp:lineTo x="81" y="400"/>
                <wp:lineTo x="81" y="21874"/>
              </wp:wrapPolygon>
            </wp:wrapTight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92020" cy="65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6253" w:rsidRPr="00522769">
        <w:rPr>
          <w:b/>
          <w:bCs/>
          <w:color w:val="auto"/>
        </w:rPr>
        <w:t>Pomoč &amp; Podpora</w:t>
      </w:r>
    </w:p>
    <w:p w14:paraId="33B9DB36" w14:textId="0108CDB8" w:rsidR="00DE6253" w:rsidRPr="00DE6253" w:rsidRDefault="00DE6253" w:rsidP="00DE6253"/>
    <w:p w14:paraId="44B438AF" w14:textId="67A90D54" w:rsidR="00DE6253" w:rsidRDefault="00DE6253" w:rsidP="00DE6253">
      <w:pPr>
        <w:jc w:val="both"/>
        <w:rPr>
          <w:b/>
          <w:bCs/>
          <w:color w:val="4472C4" w:themeColor="accent1"/>
        </w:rPr>
      </w:pPr>
      <w:r>
        <w:t xml:space="preserve">V primeru, da med postopkom prenosa ali potrditve viškov potrebujete dodatno pomoč, naletite na kakršne koli težave ali morda opazite napako, nas lahko kontaktirate na elektronski naslov </w:t>
      </w:r>
      <w:hyperlink r:id="rId17" w:history="1">
        <w:r w:rsidRPr="003D6847">
          <w:rPr>
            <w:rStyle w:val="Hiperpovezava"/>
            <w:b/>
            <w:bCs/>
          </w:rPr>
          <w:t>podpora@suncontract.org</w:t>
        </w:r>
      </w:hyperlink>
    </w:p>
    <w:p w14:paraId="11A95A3F" w14:textId="52A36B12" w:rsidR="00DE6253" w:rsidRDefault="00DE6253" w:rsidP="00DE6253">
      <w:pPr>
        <w:jc w:val="both"/>
        <w:rPr>
          <w:b/>
          <w:bCs/>
          <w:color w:val="4472C4" w:themeColor="accent1"/>
        </w:rPr>
      </w:pPr>
    </w:p>
    <w:p w14:paraId="62C8C329" w14:textId="70B95684" w:rsidR="002A5AD3" w:rsidRDefault="002A5AD3" w:rsidP="00DE6253">
      <w:pPr>
        <w:jc w:val="both"/>
        <w:rPr>
          <w:i/>
          <w:iCs/>
        </w:rPr>
      </w:pPr>
      <w:r w:rsidRPr="002A5AD3">
        <w:rPr>
          <w:b/>
          <w:bCs/>
          <w:i/>
          <w:iCs/>
        </w:rPr>
        <w:t>Pomoč pri prenosu</w:t>
      </w:r>
      <w:r w:rsidR="00DE6253" w:rsidRPr="002A5AD3">
        <w:rPr>
          <w:b/>
          <w:bCs/>
          <w:i/>
          <w:iCs/>
        </w:rPr>
        <w:t xml:space="preserve"> viškov</w:t>
      </w:r>
      <w:r w:rsidR="00DE6253" w:rsidRPr="00DE6253">
        <w:rPr>
          <w:i/>
          <w:iCs/>
        </w:rPr>
        <w:t xml:space="preserve"> vam lahko v vašem imenu opravi tudi ekipa SunContract po takrat veljavnem </w:t>
      </w:r>
      <w:hyperlink r:id="rId18" w:history="1">
        <w:r w:rsidR="00DE6253" w:rsidRPr="00DE6253">
          <w:rPr>
            <w:rStyle w:val="Hiperpovezava"/>
            <w:i/>
            <w:iCs/>
          </w:rPr>
          <w:t>ceniku</w:t>
        </w:r>
      </w:hyperlink>
      <w:r w:rsidR="00DE6253" w:rsidRPr="00DE6253">
        <w:rPr>
          <w:i/>
          <w:iCs/>
        </w:rPr>
        <w:t xml:space="preserve"> za</w:t>
      </w:r>
      <w:r w:rsidR="00DE6253">
        <w:rPr>
          <w:i/>
          <w:iCs/>
        </w:rPr>
        <w:t xml:space="preserve"> pomoč pri</w:t>
      </w:r>
      <w:r w:rsidR="00DE6253" w:rsidRPr="00DE6253">
        <w:rPr>
          <w:i/>
          <w:iCs/>
        </w:rPr>
        <w:t xml:space="preserve"> prenos</w:t>
      </w:r>
      <w:r w:rsidR="00DE6253">
        <w:rPr>
          <w:i/>
          <w:iCs/>
        </w:rPr>
        <w:t>u viškov</w:t>
      </w:r>
      <w:r w:rsidR="00DE6253" w:rsidRPr="00DE6253">
        <w:rPr>
          <w:i/>
          <w:iCs/>
        </w:rPr>
        <w:t xml:space="preserve">. </w:t>
      </w:r>
    </w:p>
    <w:p w14:paraId="74C8D0B2" w14:textId="28034BA2" w:rsidR="002A5AD3" w:rsidRDefault="002A5AD3" w:rsidP="00DE6253">
      <w:pPr>
        <w:jc w:val="both"/>
        <w:rPr>
          <w:i/>
          <w:iCs/>
        </w:rPr>
      </w:pPr>
    </w:p>
    <w:p w14:paraId="07E558C4" w14:textId="1637379E" w:rsidR="002A5AD3" w:rsidRDefault="002A5AD3" w:rsidP="00DE6253">
      <w:pPr>
        <w:jc w:val="both"/>
        <w:rPr>
          <w:i/>
          <w:iCs/>
        </w:rPr>
      </w:pPr>
      <w:r w:rsidRPr="002A5AD3">
        <w:rPr>
          <w:b/>
          <w:bCs/>
          <w:i/>
          <w:iCs/>
        </w:rPr>
        <w:t>Ponovni prenos že prenesenih viškov</w:t>
      </w:r>
      <w:r>
        <w:rPr>
          <w:i/>
          <w:iCs/>
        </w:rPr>
        <w:t xml:space="preserve">, ki so uporabniku na voljo za porabno na prihodnjih računih za električno energijo, uporabniku ni omogočen. Prenos že prenesenih viškov vam lahko opravi ekipa SunContract </w:t>
      </w:r>
      <w:r w:rsidRPr="00DE6253">
        <w:rPr>
          <w:i/>
          <w:iCs/>
        </w:rPr>
        <w:t xml:space="preserve">po takrat veljavnem </w:t>
      </w:r>
      <w:hyperlink r:id="rId19" w:history="1">
        <w:r w:rsidRPr="00DE6253">
          <w:rPr>
            <w:rStyle w:val="Hiperpovezava"/>
            <w:i/>
            <w:iCs/>
          </w:rPr>
          <w:t>ceniku</w:t>
        </w:r>
      </w:hyperlink>
      <w:r w:rsidRPr="00DE6253">
        <w:rPr>
          <w:i/>
          <w:iCs/>
        </w:rPr>
        <w:t xml:space="preserve"> za</w:t>
      </w:r>
      <w:r>
        <w:rPr>
          <w:i/>
          <w:iCs/>
        </w:rPr>
        <w:t xml:space="preserve"> </w:t>
      </w:r>
      <w:r w:rsidRPr="00DE6253">
        <w:rPr>
          <w:i/>
          <w:iCs/>
        </w:rPr>
        <w:t>prenos</w:t>
      </w:r>
      <w:r>
        <w:rPr>
          <w:i/>
          <w:iCs/>
        </w:rPr>
        <w:t xml:space="preserve"> viškov</w:t>
      </w:r>
      <w:r w:rsidRPr="00DE6253">
        <w:rPr>
          <w:i/>
          <w:iCs/>
        </w:rPr>
        <w:t>.</w:t>
      </w:r>
    </w:p>
    <w:p w14:paraId="09761D80" w14:textId="77777777" w:rsidR="002A5AD3" w:rsidRDefault="002A5AD3" w:rsidP="00DE6253">
      <w:pPr>
        <w:jc w:val="both"/>
        <w:rPr>
          <w:i/>
          <w:iCs/>
        </w:rPr>
      </w:pPr>
    </w:p>
    <w:p w14:paraId="2D63110E" w14:textId="746B349F" w:rsidR="00DE6253" w:rsidRDefault="00DE6253" w:rsidP="00DE6253">
      <w:pPr>
        <w:jc w:val="both"/>
        <w:rPr>
          <w:b/>
          <w:bCs/>
          <w:color w:val="4472C4" w:themeColor="accent1"/>
        </w:rPr>
      </w:pPr>
      <w:r w:rsidRPr="00DE6253">
        <w:rPr>
          <w:i/>
          <w:iCs/>
        </w:rPr>
        <w:t>V primeru, da želite naročiti prenos, nam sporočite kdo prenaša svoje viške, komu so namenjeni in koli</w:t>
      </w:r>
      <w:r>
        <w:rPr>
          <w:i/>
          <w:iCs/>
        </w:rPr>
        <w:t>čino kWh za prenos ter, da st</w:t>
      </w:r>
      <w:r w:rsidR="00A4600C">
        <w:rPr>
          <w:i/>
          <w:iCs/>
        </w:rPr>
        <w:t>a oba udeležena uporabnika (ali zgolj en sam, če gre za prenos samemu sebi)</w:t>
      </w:r>
      <w:r>
        <w:rPr>
          <w:i/>
          <w:iCs/>
        </w:rPr>
        <w:t xml:space="preserve"> seznanjen</w:t>
      </w:r>
      <w:r w:rsidR="00A4600C">
        <w:rPr>
          <w:i/>
          <w:iCs/>
        </w:rPr>
        <w:t>a</w:t>
      </w:r>
      <w:r>
        <w:rPr>
          <w:i/>
          <w:iCs/>
        </w:rPr>
        <w:t xml:space="preserve"> s </w:t>
      </w:r>
      <w:hyperlink r:id="rId20" w:history="1">
        <w:r w:rsidRPr="00DE6253">
          <w:rPr>
            <w:rStyle w:val="Hiperpovezava"/>
            <w:i/>
            <w:iCs/>
          </w:rPr>
          <w:t>splošnimi pogoji</w:t>
        </w:r>
      </w:hyperlink>
      <w:r>
        <w:rPr>
          <w:i/>
          <w:iCs/>
        </w:rPr>
        <w:t>. Pisno naročilo pošljite</w:t>
      </w:r>
      <w:r w:rsidRPr="00DE6253">
        <w:rPr>
          <w:i/>
          <w:iCs/>
        </w:rPr>
        <w:t xml:space="preserve"> na elektronski naslov </w:t>
      </w:r>
      <w:hyperlink r:id="rId21" w:history="1">
        <w:r w:rsidRPr="00DE6253">
          <w:rPr>
            <w:rStyle w:val="Hiperpovezava"/>
            <w:b/>
            <w:bCs/>
            <w:i/>
            <w:iCs/>
          </w:rPr>
          <w:t>podpora@suncontract.org</w:t>
        </w:r>
      </w:hyperlink>
      <w:r w:rsidRPr="00DE6253">
        <w:rPr>
          <w:i/>
          <w:iCs/>
        </w:rPr>
        <w:t>.</w:t>
      </w:r>
    </w:p>
    <w:p w14:paraId="6308A417" w14:textId="3CED25F7" w:rsidR="00DE6253" w:rsidRPr="00DE6253" w:rsidRDefault="00EB5BEF" w:rsidP="00DE6253">
      <w:pPr>
        <w:jc w:val="both"/>
        <w:rPr>
          <w:i/>
          <w:iCs/>
        </w:rPr>
      </w:pPr>
      <w:r w:rsidRPr="00601858">
        <w:rPr>
          <w:b/>
          <w:bCs/>
          <w:noProof/>
        </w:rPr>
        <w:drawing>
          <wp:anchor distT="0" distB="0" distL="114300" distR="114300" simplePos="0" relativeHeight="251676673" behindDoc="1" locked="0" layoutInCell="1" allowOverlap="1" wp14:anchorId="3E0649BA" wp14:editId="54342C96">
            <wp:simplePos x="0" y="0"/>
            <wp:positionH relativeFrom="page">
              <wp:posOffset>5591175</wp:posOffset>
            </wp:positionH>
            <wp:positionV relativeFrom="paragraph">
              <wp:posOffset>3196590</wp:posOffset>
            </wp:positionV>
            <wp:extent cx="3035935" cy="902970"/>
            <wp:effectExtent l="0" t="317" r="0" b="0"/>
            <wp:wrapTight wrapText="bothSides">
              <wp:wrapPolygon edited="0">
                <wp:start x="21602" y="8"/>
                <wp:lineTo x="187" y="8"/>
                <wp:lineTo x="187" y="20970"/>
                <wp:lineTo x="21602" y="20970"/>
                <wp:lineTo x="21602" y="8"/>
              </wp:wrapPolygon>
            </wp:wrapTight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035935" cy="90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DE6253" w:rsidRPr="00DE6253" w:rsidSect="00063882">
      <w:pgSz w:w="11906" w:h="16838"/>
      <w:pgMar w:top="1304" w:right="1440" w:bottom="1134" w:left="1440" w:header="227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F7DEE5C" w14:textId="77777777" w:rsidR="00063882" w:rsidRDefault="00063882" w:rsidP="00063882">
      <w:pPr>
        <w:spacing w:after="0" w:line="240" w:lineRule="auto"/>
      </w:pPr>
      <w:r>
        <w:separator/>
      </w:r>
    </w:p>
  </w:endnote>
  <w:endnote w:type="continuationSeparator" w:id="0">
    <w:p w14:paraId="26A75549" w14:textId="77777777" w:rsidR="00063882" w:rsidRDefault="00063882" w:rsidP="0006388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F205394" w14:textId="77777777" w:rsidR="00063882" w:rsidRDefault="00063882" w:rsidP="00063882">
      <w:pPr>
        <w:spacing w:after="0" w:line="240" w:lineRule="auto"/>
      </w:pPr>
      <w:r>
        <w:separator/>
      </w:r>
    </w:p>
  </w:footnote>
  <w:footnote w:type="continuationSeparator" w:id="0">
    <w:p w14:paraId="6CF4EAE9" w14:textId="77777777" w:rsidR="00063882" w:rsidRDefault="00063882" w:rsidP="0006388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2F4EF4"/>
    <w:multiLevelType w:val="hybridMultilevel"/>
    <w:tmpl w:val="FF589E1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752233A"/>
    <w:multiLevelType w:val="hybridMultilevel"/>
    <w:tmpl w:val="2BF8276C"/>
    <w:lvl w:ilvl="0" w:tplc="F51E1E2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9AC3CB7"/>
    <w:multiLevelType w:val="hybridMultilevel"/>
    <w:tmpl w:val="FF589E1A"/>
    <w:lvl w:ilvl="0" w:tplc="F51E1E2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9AD3E51"/>
    <w:multiLevelType w:val="hybridMultilevel"/>
    <w:tmpl w:val="F754028A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284074165">
    <w:abstractNumId w:val="3"/>
  </w:num>
  <w:num w:numId="2" w16cid:durableId="455223706">
    <w:abstractNumId w:val="1"/>
  </w:num>
  <w:num w:numId="3" w16cid:durableId="498694545">
    <w:abstractNumId w:val="2"/>
  </w:num>
  <w:num w:numId="4" w16cid:durableId="97448454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50DE8"/>
    <w:rsid w:val="000003F8"/>
    <w:rsid w:val="00063882"/>
    <w:rsid w:val="002A5AD3"/>
    <w:rsid w:val="00521CBF"/>
    <w:rsid w:val="00522769"/>
    <w:rsid w:val="00556063"/>
    <w:rsid w:val="00601858"/>
    <w:rsid w:val="00724845"/>
    <w:rsid w:val="007D044B"/>
    <w:rsid w:val="007F5B74"/>
    <w:rsid w:val="008758B9"/>
    <w:rsid w:val="00941437"/>
    <w:rsid w:val="00A4600C"/>
    <w:rsid w:val="00AF2970"/>
    <w:rsid w:val="00B50DE8"/>
    <w:rsid w:val="00B92BEE"/>
    <w:rsid w:val="00DE6253"/>
    <w:rsid w:val="00EB5BEF"/>
    <w:rsid w:val="00F15A38"/>
    <w:rsid w:val="00F32591"/>
    <w:rsid w:val="00F533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1210871B"/>
  <w15:chartTrackingRefBased/>
  <w15:docId w15:val="{B42F29AA-45E2-4066-BD64-6F0FDE7C02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  <w:rsid w:val="00521CBF"/>
  </w:style>
  <w:style w:type="paragraph" w:styleId="Naslov1">
    <w:name w:val="heading 1"/>
    <w:basedOn w:val="Navaden"/>
    <w:next w:val="Navaden"/>
    <w:link w:val="Naslov1Znak"/>
    <w:uiPriority w:val="9"/>
    <w:qFormat/>
    <w:rsid w:val="00B50DE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slov2">
    <w:name w:val="heading 2"/>
    <w:basedOn w:val="Navaden"/>
    <w:next w:val="Navaden"/>
    <w:link w:val="Naslov2Znak"/>
    <w:uiPriority w:val="9"/>
    <w:unhideWhenUsed/>
    <w:qFormat/>
    <w:rsid w:val="00DE6253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Naslov3">
    <w:name w:val="heading 3"/>
    <w:basedOn w:val="Navaden"/>
    <w:next w:val="Navaden"/>
    <w:link w:val="Naslov3Znak"/>
    <w:uiPriority w:val="9"/>
    <w:unhideWhenUsed/>
    <w:qFormat/>
    <w:rsid w:val="00DE6253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B50DE8"/>
    <w:pPr>
      <w:ind w:left="720"/>
      <w:contextualSpacing/>
    </w:pPr>
  </w:style>
  <w:style w:type="character" w:customStyle="1" w:styleId="Naslov1Znak">
    <w:name w:val="Naslov 1 Znak"/>
    <w:basedOn w:val="Privzetapisavaodstavka"/>
    <w:link w:val="Naslov1"/>
    <w:uiPriority w:val="9"/>
    <w:rsid w:val="00B50DE8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slov2Znak">
    <w:name w:val="Naslov 2 Znak"/>
    <w:basedOn w:val="Privzetapisavaodstavka"/>
    <w:link w:val="Naslov2"/>
    <w:uiPriority w:val="9"/>
    <w:rsid w:val="00DE6253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styleId="Hiperpovezava">
    <w:name w:val="Hyperlink"/>
    <w:basedOn w:val="Privzetapisavaodstavka"/>
    <w:uiPriority w:val="99"/>
    <w:unhideWhenUsed/>
    <w:rsid w:val="00DE6253"/>
    <w:rPr>
      <w:color w:val="0563C1" w:themeColor="hyperlink"/>
      <w:u w:val="single"/>
    </w:rPr>
  </w:style>
  <w:style w:type="character" w:styleId="Nerazreenaomemba">
    <w:name w:val="Unresolved Mention"/>
    <w:basedOn w:val="Privzetapisavaodstavka"/>
    <w:uiPriority w:val="99"/>
    <w:semiHidden/>
    <w:unhideWhenUsed/>
    <w:rsid w:val="00DE6253"/>
    <w:rPr>
      <w:color w:val="605E5C"/>
      <w:shd w:val="clear" w:color="auto" w:fill="E1DFDD"/>
    </w:rPr>
  </w:style>
  <w:style w:type="character" w:customStyle="1" w:styleId="Naslov3Znak">
    <w:name w:val="Naslov 3 Znak"/>
    <w:basedOn w:val="Privzetapisavaodstavka"/>
    <w:link w:val="Naslov3"/>
    <w:uiPriority w:val="9"/>
    <w:rsid w:val="00DE6253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styleId="SledenaHiperpovezava">
    <w:name w:val="FollowedHyperlink"/>
    <w:basedOn w:val="Privzetapisavaodstavka"/>
    <w:uiPriority w:val="99"/>
    <w:semiHidden/>
    <w:unhideWhenUsed/>
    <w:rsid w:val="00DE6253"/>
    <w:rPr>
      <w:color w:val="954F72" w:themeColor="followedHyperlink"/>
      <w:u w:val="single"/>
    </w:rPr>
  </w:style>
  <w:style w:type="paragraph" w:styleId="Glava">
    <w:name w:val="header"/>
    <w:basedOn w:val="Navaden"/>
    <w:link w:val="GlavaZnak"/>
    <w:uiPriority w:val="99"/>
    <w:unhideWhenUsed/>
    <w:rsid w:val="0006388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GlavaZnak">
    <w:name w:val="Glava Znak"/>
    <w:basedOn w:val="Privzetapisavaodstavka"/>
    <w:link w:val="Glava"/>
    <w:uiPriority w:val="99"/>
    <w:rsid w:val="00063882"/>
  </w:style>
  <w:style w:type="paragraph" w:styleId="Noga">
    <w:name w:val="footer"/>
    <w:basedOn w:val="Navaden"/>
    <w:link w:val="NogaZnak"/>
    <w:uiPriority w:val="99"/>
    <w:unhideWhenUsed/>
    <w:rsid w:val="0006388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06388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gif"/><Relationship Id="rId18" Type="http://schemas.openxmlformats.org/officeDocument/2006/relationships/hyperlink" Target="https://sonce.com/cenik/" TargetMode="External"/><Relationship Id="rId3" Type="http://schemas.openxmlformats.org/officeDocument/2006/relationships/styles" Target="styles.xml"/><Relationship Id="rId21" Type="http://schemas.openxmlformats.org/officeDocument/2006/relationships/hyperlink" Target="mailto:podpora@suncontract.org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3.gif"/><Relationship Id="rId17" Type="http://schemas.openxmlformats.org/officeDocument/2006/relationships/hyperlink" Target="mailto:podpora@suncontract.org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7.gif"/><Relationship Id="rId20" Type="http://schemas.openxmlformats.org/officeDocument/2006/relationships/hyperlink" Target="https://sonce.com/wp-content/uploads/2023/01/Splosni-pogoji-o-dobavi-elektricne-energije-za-SAMOOSKRBO_veljavni-od-1.3.2023.pdf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image" Target="media/image6.gif"/><Relationship Id="rId23" Type="http://schemas.openxmlformats.org/officeDocument/2006/relationships/theme" Target="theme/theme1.xml"/><Relationship Id="rId10" Type="http://schemas.openxmlformats.org/officeDocument/2006/relationships/hyperlink" Target="https://platform.suncontract.org/p2p?tab=BalanceGroup" TargetMode="External"/><Relationship Id="rId19" Type="http://schemas.openxmlformats.org/officeDocument/2006/relationships/hyperlink" Target="https://sonce.com/cenik/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platform.suncontract.org/" TargetMode="External"/><Relationship Id="rId14" Type="http://schemas.openxmlformats.org/officeDocument/2006/relationships/image" Target="media/image5.gi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6403C0A1-3B10-4447-8EC1-12F39D77596B}">
  <ds:schemaRefs>
    <ds:schemaRef ds:uri="http://schemas.openxmlformats.org/officeDocument/2006/bibliography"/>
    <ds:schemaRef ds:uri="http://www.w3.org/2000/xmlns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250</TotalTime>
  <Pages>4</Pages>
  <Words>490</Words>
  <Characters>2797</Characters>
  <Application>Microsoft Office Word</Application>
  <DocSecurity>0</DocSecurity>
  <Lines>23</Lines>
  <Paragraphs>6</Paragraphs>
  <ScaleCrop>false</ScaleCrop>
  <Company/>
  <LinksUpToDate>false</LinksUpToDate>
  <CharactersWithSpaces>3281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Andrej Simončič</dc:creator>
  <cp:keywords/>
  <dc:description/>
  <cp:lastModifiedBy>Nina Poklič</cp:lastModifiedBy>
  <cp:revision>19</cp:revision>
  <cp:lastPrinted>2023-01-22T23:30:00Z</cp:lastPrinted>
  <dcterms:created xsi:type="dcterms:W3CDTF">2023-01-22T23:20:00Z</dcterms:created>
  <dcterms:modified xsi:type="dcterms:W3CDTF">2023-02-17T14:52:00Z</dcterms:modified>
</cp:coreProperties>
</file>